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NỘI DUNG HƯỚNG DẪN HỌC SINH TỰ ÔN LUYỆN TẠI NHÀ TRONG THỜI GIAN NGHỈ PHÒNG CHỐNG DỊCH CORONA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 TUẦN 34</w:t>
      </w:r>
    </w:p>
    <w:p>
      <w:pPr>
        <w:jc w:val="center"/>
        <w:rPr>
          <w:rFonts w:hint="default" w:ascii="Times New Roman" w:hAnsi="Times New Roman" w:cs="Times New Roman"/>
          <w:b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i/>
          <w:iCs/>
          <w:sz w:val="28"/>
          <w:szCs w:val="28"/>
        </w:rPr>
        <w:t>MÔN ĐỊA LÍ</w:t>
      </w:r>
    </w:p>
    <w:p>
      <w:pPr>
        <w:pStyle w:val="8"/>
        <w:numPr>
          <w:ilvl w:val="0"/>
          <w:numId w:val="0"/>
        </w:numPr>
        <w:jc w:val="center"/>
        <w:rPr>
          <w:rFonts w:hint="default"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en-US"/>
        </w:rPr>
        <w:t>KHOANH VÀO ĐÁP ÁN ĐÚNG NHẤT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 1: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Các khoáng sản như dầu mỏ, khí đốt, than đá thuộc nhóm khoáng sản: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Kim loại màu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Kim loại đen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Phi kim loại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Năng lượng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 2: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Khoáng sản nào sau đây thuộc nhóm khoáng sản năng lượng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Than đá, dầu mỏ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Sắt, mangan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Đồng, chì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Muối mỏ, apatit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 3: 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Khoáng sản là: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Những tích tụ tự nhiên của khoáng vật.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Khoáng vật và các loại đá có ích.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Các loại đá do nhiều loại khoáng vật khác nhau kết hợp lại.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Các loại nham thạch ở trong lớp vỏ Trái Đất.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 4: 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Dựa vào tính chất và công dụng, khoáng sản được chia thành mấy nhóm?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3 nhóm   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5 nhóm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4 nhóm   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2 nhóm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 5: 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Mỏ nội sinh gồm có các mỏ: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Đá vôi, hoa cương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Apatit, dầu lửa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Đồng, chì ,sắt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Than đá, cao lanh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 6: 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Loại khoáng sản nào dùng làm nhiên liệu cho công nghiệp năng lượng, nguyên liệu cho công nghiệp hoá chất?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Kim loại.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Phi kim loại.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Năng lượng.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Vật liệu xây dựng.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 7: 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Trong lớp vỏ Trái Đất, các nguyên tố hoá học thường chiếm một tỉ lệ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nhỏ và khá tập trung.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lớn và khá tập trung,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lớn và rất phân tán.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nhỏ và rất phân tán.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 8: 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Loại khoáng sản kim loại màu gồm: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than đá, sắt, đồng.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đồng, chì, kẽm.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crôm, titan, mangan.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apatit, đồng, vàng.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 9: 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Loại khoáng sản kim loại đen gồm: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sắt, mangan, titan, crôm.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đồng, chì, kẽm, sắt.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mangan, titan, chì, kẽm.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apatit, crôm, titan, thạch anh.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 10: 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Muối mỏ, apatit, thạch anh, kim cương, đá vôi thuộc loại khoáng sản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kim loại đen.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năng lượng.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phi kim loại.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kim loại màu.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 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: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Trong các thành phần của không khí chiếm tỉ trọng lớn nhất là: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Khí cacbonic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Khí nito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Hơi nước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Oxi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 xml:space="preserve">Câu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2: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Tầng khí quyển nằm sát mặt đất là: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Tầng đối lưu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Tầng ion nhiệt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Tầng cao của khí quyển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Tầng bình lưu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  <w:lang w:val="en-US"/>
        </w:rPr>
        <w:t>u 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3: 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Tầng đối lưu có độ cao trung bình khoảng: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12km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14km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16km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18km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 xml:space="preserve">Câu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4: 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Khối khí lạnh hình thành ở đâu?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Biển và đại dương.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Đất liền.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Vùng vĩ độ thấp.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Vùng vĩ độ cao.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 xml:space="preserve">Câu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5: 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Dựa vào đặc tính của lớp khí, người ta chia khí quyển ra: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2 tầng   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3 tầng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4 tầng   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5 tầng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 xml:space="preserve">Câu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6: 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Từ mặt đất trở lên, có các tầng khí quyển lần lượt là: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đối lưu, tầng cao của khí quyển, bình lưu.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bình lưu, đối lưu, tầng cao của khí quyển.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đối lưu, bình lưu, tầng cao của khí quyển.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bình lưu, tầng cao của khí quyển, đối lưu.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 xml:space="preserve">Câu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7: 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Việc đặt tên cho các khối khí dựa vào: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Nhiệt độ của khối khí.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Khí áp và độ ẩm của khối khí.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Vị trí hình thành và bề mặt tiếp xúc.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Độ cao của khối khí.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 xml:space="preserve">Câu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8: 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Các hiện tượng khí tượng như: mây, mưa, sấm, chớp... hầu hết xảy ra ở: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tầng đối lưu.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tầng bình lưu.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tầng nhiệt.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tầng cao của khí quyển.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 xml:space="preserve">Câu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9: 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Trong tầng đối lưu, trung bình cứ lên cao 100 m, thì nhiệt độ giảm đi: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0,3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o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0,4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o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0,5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o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0,6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o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 xml:space="preserve">Câu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  <w:lang w:val="en-US"/>
        </w:rPr>
        <w:t>2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0: 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Các tầng cao của khí quyển có đặc điểm là: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nằm trên tầng đối lưu.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không khí cực loãng.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tập trung phần lớn ô dôn.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tất cả các ý trên.</w:t>
      </w:r>
    </w:p>
    <w:p>
      <w:pPr>
        <w:pStyle w:val="8"/>
        <w:numPr>
          <w:ilvl w:val="0"/>
          <w:numId w:val="0"/>
        </w:numPr>
        <w:jc w:val="center"/>
        <w:rPr>
          <w:rFonts w:hint="default" w:ascii="Times New Roman" w:hAnsi="Times New Roman" w:cs="Times New Roman"/>
          <w:i/>
          <w:iCs/>
          <w:sz w:val="28"/>
          <w:szCs w:val="28"/>
          <w:lang w:val="en-U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3A"/>
    <w:rsid w:val="0014423A"/>
    <w:rsid w:val="0017156E"/>
    <w:rsid w:val="001C1F14"/>
    <w:rsid w:val="0026347F"/>
    <w:rsid w:val="002775CC"/>
    <w:rsid w:val="00344541"/>
    <w:rsid w:val="00362FCF"/>
    <w:rsid w:val="0059095D"/>
    <w:rsid w:val="00693C87"/>
    <w:rsid w:val="006D380D"/>
    <w:rsid w:val="00B74701"/>
    <w:rsid w:val="00C95613"/>
    <w:rsid w:val="00EA0EA1"/>
    <w:rsid w:val="135C349B"/>
    <w:rsid w:val="2F5F5904"/>
    <w:rsid w:val="3B007AAA"/>
    <w:rsid w:val="59C612F5"/>
    <w:rsid w:val="6B3F47A0"/>
    <w:rsid w:val="74F67FAB"/>
    <w:rsid w:val="7B3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5"/>
    <w:basedOn w:val="1"/>
    <w:next w:val="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939</Characters>
  <Lines>7</Lines>
  <Paragraphs>2</Paragraphs>
  <TotalTime>33</TotalTime>
  <ScaleCrop>false</ScaleCrop>
  <LinksUpToDate>false</LinksUpToDate>
  <CharactersWithSpaces>1101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2020-02-19T02:37:00Z</dcterms:created>
  <dc:creator>nhi</dc:creator>
  <cp:lastModifiedBy>nhi</cp:lastModifiedBy>
  <dcterms:modified xsi:type="dcterms:W3CDTF">2020-04-06T11:41:02Z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